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isiTabel"/>
        <w:tblW w:w="85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6"/>
        <w:gridCol w:w="2124"/>
        <w:gridCol w:w="283"/>
        <w:gridCol w:w="3818"/>
      </w:tblGrid>
      <w:tr w:rsidR="00773592" w:rsidRPr="00C22A00" w14:paraId="30C6AA64" w14:textId="77777777" w:rsidTr="00C426A4">
        <w:trPr>
          <w:trHeight w:val="1241"/>
          <w:jc w:val="center"/>
        </w:trPr>
        <w:tc>
          <w:tcPr>
            <w:tcW w:w="1985" w:type="dxa"/>
          </w:tcPr>
          <w:p w14:paraId="669EFAA6" w14:textId="77777777" w:rsidR="00773592" w:rsidRPr="00C22A00" w:rsidRDefault="00773592" w:rsidP="00C426A4">
            <w:pPr>
              <w:spacing w:line="240" w:lineRule="auto"/>
              <w:jc w:val="left"/>
              <w:rPr>
                <w:b/>
                <w:bCs/>
              </w:rPr>
            </w:pPr>
            <w:r w:rsidRPr="00C22A00">
              <w:rPr>
                <w:b/>
                <w:bCs/>
              </w:rPr>
              <w:t>Judul Penelitian</w:t>
            </w:r>
          </w:p>
        </w:tc>
        <w:tc>
          <w:tcPr>
            <w:tcW w:w="296" w:type="dxa"/>
          </w:tcPr>
          <w:p w14:paraId="7C02A1A5" w14:textId="77777777" w:rsidR="00773592" w:rsidRPr="00C22A00" w:rsidRDefault="00773592" w:rsidP="00C426A4">
            <w:pPr>
              <w:spacing w:line="240" w:lineRule="auto"/>
              <w:jc w:val="left"/>
              <w:rPr>
                <w:b/>
                <w:bCs/>
              </w:rPr>
            </w:pPr>
            <w:r w:rsidRPr="00C22A00">
              <w:rPr>
                <w:b/>
                <w:bCs/>
              </w:rPr>
              <w:t>:</w:t>
            </w:r>
          </w:p>
        </w:tc>
        <w:tc>
          <w:tcPr>
            <w:tcW w:w="6225" w:type="dxa"/>
            <w:gridSpan w:val="3"/>
          </w:tcPr>
          <w:p w14:paraId="0C003400" w14:textId="77777777" w:rsidR="00773592" w:rsidRDefault="00773592" w:rsidP="00C426A4">
            <w:pPr>
              <w:spacing w:line="240" w:lineRule="auto"/>
              <w:rPr>
                <w:b/>
                <w:bCs/>
              </w:rPr>
            </w:pPr>
            <w:r w:rsidRPr="00C22A00">
              <w:rPr>
                <w:b/>
                <w:bCs/>
              </w:rPr>
              <w:t xml:space="preserve">Analisis Penerapan Metode Penyusutan untuk Revaluasi Aset Tetap dan Pengaruhnya Terhadap Kinerja Keuangan Perusahaan </w:t>
            </w:r>
          </w:p>
          <w:p w14:paraId="7ED79D9E" w14:textId="77777777" w:rsidR="00773592" w:rsidRPr="00C22A00" w:rsidRDefault="00773592" w:rsidP="00C426A4">
            <w:pPr>
              <w:spacing w:line="240" w:lineRule="auto"/>
              <w:rPr>
                <w:b/>
                <w:bCs/>
              </w:rPr>
            </w:pPr>
            <w:r w:rsidRPr="00C22A00">
              <w:rPr>
                <w:b/>
                <w:bCs/>
              </w:rPr>
              <w:t>(Studi Kasus PT PLN Persero)</w:t>
            </w:r>
          </w:p>
        </w:tc>
      </w:tr>
      <w:tr w:rsidR="00773592" w:rsidRPr="00C22A00" w14:paraId="1B63A41C" w14:textId="77777777" w:rsidTr="00C426A4">
        <w:trPr>
          <w:jc w:val="center"/>
        </w:trPr>
        <w:tc>
          <w:tcPr>
            <w:tcW w:w="1985" w:type="dxa"/>
          </w:tcPr>
          <w:p w14:paraId="508378B2" w14:textId="77777777" w:rsidR="00773592" w:rsidRPr="00C22A00" w:rsidRDefault="00773592" w:rsidP="00C426A4">
            <w:pPr>
              <w:spacing w:line="240" w:lineRule="auto"/>
              <w:jc w:val="left"/>
            </w:pPr>
          </w:p>
        </w:tc>
        <w:tc>
          <w:tcPr>
            <w:tcW w:w="296" w:type="dxa"/>
          </w:tcPr>
          <w:p w14:paraId="5EBA319C" w14:textId="77777777" w:rsidR="00773592" w:rsidRPr="00C22A00" w:rsidRDefault="00773592" w:rsidP="00C426A4">
            <w:pPr>
              <w:spacing w:line="240" w:lineRule="auto"/>
              <w:jc w:val="left"/>
            </w:pPr>
          </w:p>
        </w:tc>
        <w:tc>
          <w:tcPr>
            <w:tcW w:w="2124" w:type="dxa"/>
          </w:tcPr>
          <w:p w14:paraId="280E0B8F" w14:textId="77777777" w:rsidR="00773592" w:rsidRPr="00C22A00" w:rsidRDefault="00773592" w:rsidP="00C426A4">
            <w:pPr>
              <w:spacing w:line="240" w:lineRule="auto"/>
              <w:jc w:val="left"/>
            </w:pPr>
            <w:r w:rsidRPr="00C22A00">
              <w:t>Dosen Pembimbing</w:t>
            </w:r>
          </w:p>
        </w:tc>
        <w:tc>
          <w:tcPr>
            <w:tcW w:w="283" w:type="dxa"/>
          </w:tcPr>
          <w:p w14:paraId="3DDE3747" w14:textId="77777777" w:rsidR="00773592" w:rsidRPr="00C22A00" w:rsidRDefault="00773592" w:rsidP="00C426A4">
            <w:pPr>
              <w:spacing w:line="240" w:lineRule="auto"/>
              <w:jc w:val="left"/>
            </w:pPr>
            <w:r w:rsidRPr="00C22A00">
              <w:t>:</w:t>
            </w:r>
          </w:p>
        </w:tc>
        <w:tc>
          <w:tcPr>
            <w:tcW w:w="3818" w:type="dxa"/>
            <w:tcBorders>
              <w:top w:val="nil"/>
              <w:left w:val="nil"/>
              <w:bottom w:val="nil"/>
              <w:right w:val="nil"/>
            </w:tcBorders>
            <w:shd w:val="clear" w:color="000000" w:fill="FFFFFF"/>
          </w:tcPr>
          <w:p w14:paraId="10FB7FD4" w14:textId="77777777" w:rsidR="00773592" w:rsidRPr="00C22A00" w:rsidRDefault="00773592" w:rsidP="00C426A4">
            <w:pPr>
              <w:spacing w:line="240" w:lineRule="auto"/>
              <w:jc w:val="left"/>
            </w:pPr>
            <w:r w:rsidRPr="00C22A00">
              <w:rPr>
                <w:rFonts w:eastAsia="Times New Roman" w:cs="Times New Roman"/>
                <w:color w:val="000000"/>
                <w:szCs w:val="24"/>
                <w:lang w:eastAsia="id-ID"/>
              </w:rPr>
              <w:t>Dr. Sri Luayyi, SE., M.SA</w:t>
            </w:r>
          </w:p>
        </w:tc>
      </w:tr>
      <w:tr w:rsidR="00773592" w:rsidRPr="00C22A00" w14:paraId="41ABE950" w14:textId="77777777" w:rsidTr="00C426A4">
        <w:trPr>
          <w:jc w:val="center"/>
        </w:trPr>
        <w:tc>
          <w:tcPr>
            <w:tcW w:w="1985" w:type="dxa"/>
          </w:tcPr>
          <w:p w14:paraId="589B9392" w14:textId="77777777" w:rsidR="00773592" w:rsidRPr="00C22A00" w:rsidRDefault="00773592" w:rsidP="00C426A4">
            <w:pPr>
              <w:spacing w:line="240" w:lineRule="auto"/>
              <w:jc w:val="left"/>
            </w:pPr>
          </w:p>
        </w:tc>
        <w:tc>
          <w:tcPr>
            <w:tcW w:w="296" w:type="dxa"/>
          </w:tcPr>
          <w:p w14:paraId="63793A3A" w14:textId="77777777" w:rsidR="00773592" w:rsidRPr="00C22A00" w:rsidRDefault="00773592" w:rsidP="00C426A4">
            <w:pPr>
              <w:spacing w:line="240" w:lineRule="auto"/>
              <w:jc w:val="left"/>
            </w:pPr>
          </w:p>
        </w:tc>
        <w:tc>
          <w:tcPr>
            <w:tcW w:w="2124" w:type="dxa"/>
          </w:tcPr>
          <w:p w14:paraId="3CBBBC61" w14:textId="77777777" w:rsidR="00773592" w:rsidRPr="00C22A00" w:rsidRDefault="00773592" w:rsidP="00C426A4">
            <w:pPr>
              <w:spacing w:line="240" w:lineRule="auto"/>
              <w:jc w:val="left"/>
            </w:pPr>
          </w:p>
        </w:tc>
        <w:tc>
          <w:tcPr>
            <w:tcW w:w="283" w:type="dxa"/>
          </w:tcPr>
          <w:p w14:paraId="0936B201" w14:textId="77777777" w:rsidR="00773592" w:rsidRPr="00C22A00" w:rsidRDefault="00773592" w:rsidP="00C426A4">
            <w:pPr>
              <w:spacing w:line="240" w:lineRule="auto"/>
              <w:jc w:val="left"/>
            </w:pPr>
          </w:p>
        </w:tc>
        <w:tc>
          <w:tcPr>
            <w:tcW w:w="3818" w:type="dxa"/>
            <w:tcBorders>
              <w:top w:val="nil"/>
              <w:left w:val="nil"/>
              <w:bottom w:val="nil"/>
              <w:right w:val="nil"/>
            </w:tcBorders>
            <w:shd w:val="clear" w:color="000000" w:fill="FFFFFF"/>
            <w:vAlign w:val="center"/>
          </w:tcPr>
          <w:p w14:paraId="12577EE6" w14:textId="77777777" w:rsidR="00773592" w:rsidRPr="00C22A00" w:rsidRDefault="00773592" w:rsidP="00C426A4">
            <w:pPr>
              <w:spacing w:line="240" w:lineRule="auto"/>
              <w:jc w:val="left"/>
            </w:pPr>
            <w:r w:rsidRPr="00C22A00">
              <w:rPr>
                <w:rFonts w:eastAsia="Times New Roman" w:cs="Times New Roman"/>
                <w:color w:val="000000"/>
                <w:szCs w:val="24"/>
                <w:lang w:eastAsia="id-ID"/>
              </w:rPr>
              <w:t>Dr. Prima Noermaning</w:t>
            </w:r>
            <w:r>
              <w:rPr>
                <w:rFonts w:eastAsia="Times New Roman" w:cs="Times New Roman"/>
                <w:color w:val="000000"/>
                <w:szCs w:val="24"/>
                <w:lang w:eastAsia="id-ID"/>
              </w:rPr>
              <w:t xml:space="preserve"> A.</w:t>
            </w:r>
            <w:r w:rsidRPr="00C22A00">
              <w:rPr>
                <w:rFonts w:eastAsia="Times New Roman" w:cs="Times New Roman"/>
                <w:color w:val="000000"/>
                <w:szCs w:val="24"/>
                <w:lang w:eastAsia="id-ID"/>
              </w:rPr>
              <w:t>, SE., MM</w:t>
            </w:r>
          </w:p>
        </w:tc>
      </w:tr>
      <w:tr w:rsidR="00773592" w:rsidRPr="00C22A00" w14:paraId="5221CC6A" w14:textId="77777777" w:rsidTr="00C426A4">
        <w:trPr>
          <w:jc w:val="center"/>
        </w:trPr>
        <w:tc>
          <w:tcPr>
            <w:tcW w:w="1985" w:type="dxa"/>
          </w:tcPr>
          <w:p w14:paraId="7B227EE5" w14:textId="77777777" w:rsidR="00773592" w:rsidRPr="00C22A00" w:rsidRDefault="00773592" w:rsidP="00C426A4">
            <w:pPr>
              <w:spacing w:line="240" w:lineRule="auto"/>
              <w:jc w:val="left"/>
            </w:pPr>
          </w:p>
        </w:tc>
        <w:tc>
          <w:tcPr>
            <w:tcW w:w="296" w:type="dxa"/>
          </w:tcPr>
          <w:p w14:paraId="756B196A" w14:textId="77777777" w:rsidR="00773592" w:rsidRPr="00C22A00" w:rsidRDefault="00773592" w:rsidP="00C426A4">
            <w:pPr>
              <w:spacing w:line="240" w:lineRule="auto"/>
              <w:jc w:val="left"/>
            </w:pPr>
          </w:p>
        </w:tc>
        <w:tc>
          <w:tcPr>
            <w:tcW w:w="2124" w:type="dxa"/>
          </w:tcPr>
          <w:p w14:paraId="28BAEC06" w14:textId="77777777" w:rsidR="00773592" w:rsidRPr="00C22A00" w:rsidRDefault="00773592" w:rsidP="00C426A4">
            <w:pPr>
              <w:spacing w:line="240" w:lineRule="auto"/>
              <w:jc w:val="left"/>
            </w:pPr>
            <w:r w:rsidRPr="00C22A00">
              <w:t>Nama Mahasiswa</w:t>
            </w:r>
          </w:p>
        </w:tc>
        <w:tc>
          <w:tcPr>
            <w:tcW w:w="283" w:type="dxa"/>
          </w:tcPr>
          <w:p w14:paraId="25FD670A" w14:textId="77777777" w:rsidR="00773592" w:rsidRPr="00C22A00" w:rsidRDefault="00773592" w:rsidP="00C426A4">
            <w:pPr>
              <w:spacing w:line="240" w:lineRule="auto"/>
              <w:jc w:val="left"/>
            </w:pPr>
            <w:r w:rsidRPr="00C22A00">
              <w:t>:</w:t>
            </w:r>
          </w:p>
        </w:tc>
        <w:tc>
          <w:tcPr>
            <w:tcW w:w="3818" w:type="dxa"/>
          </w:tcPr>
          <w:p w14:paraId="0566C1B4" w14:textId="77777777" w:rsidR="00773592" w:rsidRPr="00C22A00" w:rsidRDefault="00773592" w:rsidP="00C426A4">
            <w:pPr>
              <w:spacing w:line="240" w:lineRule="auto"/>
              <w:jc w:val="left"/>
            </w:pPr>
            <w:r w:rsidRPr="00C22A00">
              <w:t>Ferdy Ari Sandi</w:t>
            </w:r>
          </w:p>
        </w:tc>
      </w:tr>
      <w:tr w:rsidR="00773592" w:rsidRPr="00C22A00" w14:paraId="4987F461" w14:textId="77777777" w:rsidTr="00C426A4">
        <w:trPr>
          <w:jc w:val="center"/>
        </w:trPr>
        <w:tc>
          <w:tcPr>
            <w:tcW w:w="1985" w:type="dxa"/>
          </w:tcPr>
          <w:p w14:paraId="75ABD6EC" w14:textId="77777777" w:rsidR="00773592" w:rsidRPr="00C22A00" w:rsidRDefault="00773592" w:rsidP="00C426A4">
            <w:pPr>
              <w:spacing w:line="240" w:lineRule="auto"/>
              <w:jc w:val="left"/>
            </w:pPr>
          </w:p>
        </w:tc>
        <w:tc>
          <w:tcPr>
            <w:tcW w:w="296" w:type="dxa"/>
          </w:tcPr>
          <w:p w14:paraId="5C610276" w14:textId="77777777" w:rsidR="00773592" w:rsidRPr="00C22A00" w:rsidRDefault="00773592" w:rsidP="00C426A4">
            <w:pPr>
              <w:spacing w:line="240" w:lineRule="auto"/>
              <w:jc w:val="left"/>
            </w:pPr>
          </w:p>
        </w:tc>
        <w:tc>
          <w:tcPr>
            <w:tcW w:w="2124" w:type="dxa"/>
          </w:tcPr>
          <w:p w14:paraId="10A843E9" w14:textId="77777777" w:rsidR="00773592" w:rsidRPr="00C22A00" w:rsidRDefault="00773592" w:rsidP="00C426A4">
            <w:pPr>
              <w:spacing w:line="240" w:lineRule="auto"/>
              <w:jc w:val="left"/>
            </w:pPr>
            <w:r w:rsidRPr="00C22A00">
              <w:t>NPM</w:t>
            </w:r>
          </w:p>
        </w:tc>
        <w:tc>
          <w:tcPr>
            <w:tcW w:w="283" w:type="dxa"/>
          </w:tcPr>
          <w:p w14:paraId="2241E95C" w14:textId="77777777" w:rsidR="00773592" w:rsidRPr="00C22A00" w:rsidRDefault="00773592" w:rsidP="00C426A4">
            <w:pPr>
              <w:spacing w:line="240" w:lineRule="auto"/>
              <w:jc w:val="left"/>
            </w:pPr>
            <w:r w:rsidRPr="00C22A00">
              <w:t>:</w:t>
            </w:r>
          </w:p>
        </w:tc>
        <w:tc>
          <w:tcPr>
            <w:tcW w:w="3818" w:type="dxa"/>
          </w:tcPr>
          <w:p w14:paraId="55A22C3D" w14:textId="77777777" w:rsidR="00773592" w:rsidRPr="00C22A00" w:rsidRDefault="00773592" w:rsidP="00C426A4">
            <w:pPr>
              <w:spacing w:line="240" w:lineRule="auto"/>
              <w:jc w:val="left"/>
            </w:pPr>
            <w:r w:rsidRPr="00C22A00">
              <w:t>191303100009</w:t>
            </w:r>
          </w:p>
        </w:tc>
      </w:tr>
    </w:tbl>
    <w:p w14:paraId="7FB70D5E" w14:textId="77777777" w:rsidR="00773592" w:rsidRPr="00C22A00" w:rsidRDefault="00773592" w:rsidP="00773592">
      <w:pPr>
        <w:spacing w:after="160" w:line="259" w:lineRule="auto"/>
        <w:jc w:val="left"/>
        <w:rPr>
          <w:b/>
          <w:bCs/>
        </w:rPr>
      </w:pPr>
    </w:p>
    <w:p w14:paraId="2C88D113" w14:textId="77777777" w:rsidR="00773592" w:rsidRPr="00C22A00" w:rsidRDefault="00773592" w:rsidP="00773592">
      <w:pPr>
        <w:spacing w:after="160" w:line="259" w:lineRule="auto"/>
        <w:jc w:val="center"/>
        <w:rPr>
          <w:b/>
          <w:bCs/>
        </w:rPr>
      </w:pPr>
      <w:r w:rsidRPr="00C22A00">
        <w:rPr>
          <w:b/>
          <w:bCs/>
        </w:rPr>
        <w:t>Abstraksi</w:t>
      </w:r>
    </w:p>
    <w:p w14:paraId="17C99E8C" w14:textId="77777777" w:rsidR="00773592" w:rsidRPr="00C22A00" w:rsidRDefault="00773592" w:rsidP="00773592">
      <w:pPr>
        <w:spacing w:after="160" w:line="240" w:lineRule="auto"/>
      </w:pPr>
      <w:r w:rsidRPr="00C22A00">
        <w:t xml:space="preserve">Perlakuan aset tetap mencakup penentuan biaya perolehan, penerapan metode penyusutan, estimasi masa manfaat, serta revaluasi aset tetap, yang berpengaruh terhadap perhitungan dan penyajian laporan keuangan perusahaan. Penggunaan metode penyusutan yang berbeda akan mempengaruhi besaran biaya penyusutan dan akan berpengaruh terhadap laba dan kinerja keuangan perusahaan. Metode penyusutan yang digunakan dalam penelitian ini adalah metode garis lurus, jumlah angka tahun dan saldo menurun ganda, sedangkan kinerja keuangan diukur menggunakan rasio perputaran aset, margin atas laba penjualan, dan ROA. Jenis penelitian yang digunakan dalam penelitian ini adalah deskriptif kuantitatif dengan menganalisis penerapan metode penyusutan untuk revaluasi aset tetap dan pengaruhnya terhadap kinerja keuangan. Jenis data yang digunakan dalam penelitian ini adalah data sekunder berupa laporan keuangan perusahaan yang diperoleh dari laporan tahunan PT PLN (Persero) Tbk tahun 2021. Hasil penelitian ditemukan bahwa terdapat adanya perbedaan mengenai beban penyusutan dengan penggunaan metode penyusutan yang berbeda. Penggunaan metode penyusutan jumlah angka tahun adalah yang efektif dan efisien untuk digunakan dalam revaluasi aset tetap dan pengaruhnya terhadap kinerja keuangan. </w:t>
      </w:r>
      <w:r w:rsidRPr="0037160D">
        <w:t xml:space="preserve">Dari hasil perbandingan dengan </w:t>
      </w:r>
      <w:r>
        <w:t xml:space="preserve">rasio </w:t>
      </w:r>
      <w:r w:rsidRPr="0037160D">
        <w:t>rata-rata industri, perusahaan masih belum mampu memaksimalkan penggunaan aset tetap yang dimiliki dan perusahaan diharapkan untuk meningkatkan penjualannya atau mengurangi sebagian aset yang kurang produktif.</w:t>
      </w:r>
    </w:p>
    <w:p w14:paraId="2CD40FC4" w14:textId="77777777" w:rsidR="00773592" w:rsidRPr="00C22A00" w:rsidRDefault="00773592" w:rsidP="00773592">
      <w:pPr>
        <w:spacing w:before="240" w:after="160" w:line="259" w:lineRule="auto"/>
      </w:pPr>
      <w:r w:rsidRPr="00C22A00">
        <w:rPr>
          <w:b/>
          <w:bCs/>
        </w:rPr>
        <w:t>Kata Kunci</w:t>
      </w:r>
      <w:r w:rsidRPr="00C22A00">
        <w:t xml:space="preserve"> : Metode Penyusutan, Revaluasi Aset Tetap, Kinerja Keuangan</w:t>
      </w:r>
    </w:p>
    <w:p w14:paraId="5E6DA0CD" w14:textId="77777777" w:rsidR="00773592" w:rsidRDefault="00773592" w:rsidP="00773592">
      <w:pPr>
        <w:spacing w:after="160" w:line="259" w:lineRule="auto"/>
        <w:jc w:val="left"/>
        <w:rPr>
          <w:b/>
          <w:bCs/>
        </w:rPr>
      </w:pPr>
    </w:p>
    <w:p w14:paraId="64B303D5" w14:textId="77777777" w:rsidR="00DA2C90" w:rsidRDefault="00DA2C90"/>
    <w:sectPr w:rsidR="00DA2C90" w:rsidSect="00773592">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92"/>
    <w:rsid w:val="0047200D"/>
    <w:rsid w:val="00480533"/>
    <w:rsid w:val="00487EAE"/>
    <w:rsid w:val="004A6C31"/>
    <w:rsid w:val="00592EEE"/>
    <w:rsid w:val="00612389"/>
    <w:rsid w:val="006247B3"/>
    <w:rsid w:val="006310C1"/>
    <w:rsid w:val="00634110"/>
    <w:rsid w:val="006C765B"/>
    <w:rsid w:val="00773592"/>
    <w:rsid w:val="008E3811"/>
    <w:rsid w:val="009612D3"/>
    <w:rsid w:val="009A1E4B"/>
    <w:rsid w:val="00AC1CEA"/>
    <w:rsid w:val="00B70A06"/>
    <w:rsid w:val="00BC3D84"/>
    <w:rsid w:val="00C4440F"/>
    <w:rsid w:val="00C521C4"/>
    <w:rsid w:val="00D60DEE"/>
    <w:rsid w:val="00DA2313"/>
    <w:rsid w:val="00DA2C90"/>
    <w:rsid w:val="00DA6493"/>
    <w:rsid w:val="00DB7AF7"/>
    <w:rsid w:val="00E34A40"/>
    <w:rsid w:val="00E400E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86A8"/>
  <w15:chartTrackingRefBased/>
  <w15:docId w15:val="{C456501F-CDC7-4696-8DF8-13B4B548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92"/>
    <w:pPr>
      <w:spacing w:after="0" w:line="480" w:lineRule="auto"/>
      <w:jc w:val="both"/>
    </w:pPr>
    <w:rPr>
      <w:rFonts w:ascii="Times New Roman" w:hAnsi="Times New Roman"/>
      <w:kern w:val="0"/>
      <w:sz w:val="24"/>
      <w14:ligatures w14:val="none"/>
    </w:rPr>
  </w:style>
  <w:style w:type="paragraph" w:styleId="Judul1">
    <w:name w:val="heading 1"/>
    <w:basedOn w:val="Normal"/>
    <w:next w:val="Normal"/>
    <w:link w:val="Judul1KAR"/>
    <w:uiPriority w:val="9"/>
    <w:qFormat/>
    <w:rsid w:val="006310C1"/>
    <w:pPr>
      <w:keepNext/>
      <w:keepLines/>
      <w:jc w:val="center"/>
      <w:outlineLvl w:val="0"/>
    </w:pPr>
    <w:rPr>
      <w:rFonts w:eastAsiaTheme="majorEastAsia" w:cstheme="majorBidi"/>
      <w:b/>
      <w:szCs w:val="32"/>
    </w:rPr>
  </w:style>
  <w:style w:type="paragraph" w:styleId="Judul2">
    <w:name w:val="heading 2"/>
    <w:basedOn w:val="Normal"/>
    <w:next w:val="Normal"/>
    <w:link w:val="Judul2KAR"/>
    <w:autoRedefine/>
    <w:uiPriority w:val="9"/>
    <w:unhideWhenUsed/>
    <w:qFormat/>
    <w:rsid w:val="006310C1"/>
    <w:pPr>
      <w:keepNext/>
      <w:keepLines/>
      <w:jc w:val="center"/>
      <w:outlineLvl w:val="1"/>
    </w:pPr>
    <w:rPr>
      <w:rFonts w:eastAsiaTheme="majorEastAsia" w:cstheme="majorBidi"/>
      <w:b/>
      <w:szCs w:val="26"/>
    </w:rPr>
  </w:style>
  <w:style w:type="paragraph" w:styleId="Judul3">
    <w:name w:val="heading 3"/>
    <w:basedOn w:val="Normal"/>
    <w:next w:val="Normal"/>
    <w:link w:val="Judul3KAR"/>
    <w:autoRedefine/>
    <w:uiPriority w:val="9"/>
    <w:unhideWhenUsed/>
    <w:qFormat/>
    <w:rsid w:val="006310C1"/>
    <w:pPr>
      <w:keepNext/>
      <w:keepLines/>
      <w:outlineLvl w:val="2"/>
    </w:pPr>
    <w:rPr>
      <w:rFonts w:eastAsiaTheme="majorEastAsia" w:cstheme="majorBidi"/>
      <w:b/>
      <w:szCs w:val="24"/>
    </w:rPr>
  </w:style>
  <w:style w:type="paragraph" w:styleId="Judul4">
    <w:name w:val="heading 4"/>
    <w:basedOn w:val="Normal"/>
    <w:next w:val="Normal"/>
    <w:link w:val="Judul4KAR"/>
    <w:autoRedefine/>
    <w:uiPriority w:val="9"/>
    <w:unhideWhenUsed/>
    <w:qFormat/>
    <w:rsid w:val="006310C1"/>
    <w:pPr>
      <w:keepNext/>
      <w:keepLines/>
      <w:outlineLvl w:val="3"/>
    </w:pPr>
    <w:rPr>
      <w:rFonts w:eastAsiaTheme="majorEastAsia" w:cstheme="majorBidi"/>
      <w:b/>
      <w:iCs/>
    </w:rPr>
  </w:style>
  <w:style w:type="paragraph" w:styleId="Judul6">
    <w:name w:val="heading 6"/>
    <w:basedOn w:val="Normal"/>
    <w:next w:val="Normal"/>
    <w:link w:val="Judul6KAR"/>
    <w:autoRedefine/>
    <w:uiPriority w:val="9"/>
    <w:semiHidden/>
    <w:unhideWhenUsed/>
    <w:qFormat/>
    <w:rsid w:val="00E34A40"/>
    <w:pPr>
      <w:keepNext/>
      <w:keepLines/>
      <w:outlineLvl w:val="5"/>
    </w:pPr>
    <w:rPr>
      <w:rFonts w:eastAsiaTheme="majorEastAsia" w:cstheme="majorBidi"/>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6310C1"/>
    <w:rPr>
      <w:rFonts w:ascii="Times New Roman" w:eastAsiaTheme="majorEastAsia" w:hAnsi="Times New Roman" w:cstheme="majorBidi"/>
      <w:b/>
      <w:kern w:val="0"/>
      <w:sz w:val="24"/>
      <w:szCs w:val="32"/>
      <w14:ligatures w14:val="none"/>
    </w:rPr>
  </w:style>
  <w:style w:type="character" w:customStyle="1" w:styleId="Judul2KAR">
    <w:name w:val="Judul 2 KAR"/>
    <w:basedOn w:val="FontParagrafDefault"/>
    <w:link w:val="Judul2"/>
    <w:uiPriority w:val="9"/>
    <w:rsid w:val="006310C1"/>
    <w:rPr>
      <w:rFonts w:ascii="Times New Roman" w:eastAsiaTheme="majorEastAsia" w:hAnsi="Times New Roman" w:cstheme="majorBidi"/>
      <w:b/>
      <w:kern w:val="0"/>
      <w:sz w:val="24"/>
      <w:szCs w:val="26"/>
      <w14:ligatures w14:val="none"/>
    </w:rPr>
  </w:style>
  <w:style w:type="character" w:customStyle="1" w:styleId="Judul3KAR">
    <w:name w:val="Judul 3 KAR"/>
    <w:basedOn w:val="FontParagrafDefault"/>
    <w:link w:val="Judul3"/>
    <w:uiPriority w:val="9"/>
    <w:rsid w:val="006310C1"/>
    <w:rPr>
      <w:rFonts w:ascii="Times New Roman" w:eastAsiaTheme="majorEastAsia" w:hAnsi="Times New Roman" w:cstheme="majorBidi"/>
      <w:b/>
      <w:kern w:val="0"/>
      <w:sz w:val="24"/>
      <w:szCs w:val="24"/>
      <w14:ligatures w14:val="none"/>
    </w:rPr>
  </w:style>
  <w:style w:type="character" w:customStyle="1" w:styleId="Judul4KAR">
    <w:name w:val="Judul 4 KAR"/>
    <w:basedOn w:val="FontParagrafDefault"/>
    <w:link w:val="Judul4"/>
    <w:uiPriority w:val="9"/>
    <w:rsid w:val="006310C1"/>
    <w:rPr>
      <w:rFonts w:ascii="Times New Roman" w:eastAsiaTheme="majorEastAsia" w:hAnsi="Times New Roman" w:cstheme="majorBidi"/>
      <w:b/>
      <w:iCs/>
      <w:kern w:val="0"/>
      <w:sz w:val="24"/>
      <w14:ligatures w14:val="none"/>
    </w:rPr>
  </w:style>
  <w:style w:type="character" w:customStyle="1" w:styleId="Judul6KAR">
    <w:name w:val="Judul 6 KAR"/>
    <w:basedOn w:val="FontParagrafDefault"/>
    <w:link w:val="Judul6"/>
    <w:uiPriority w:val="9"/>
    <w:semiHidden/>
    <w:rsid w:val="00E34A40"/>
    <w:rPr>
      <w:rFonts w:ascii="Times New Roman" w:eastAsiaTheme="majorEastAsia" w:hAnsi="Times New Roman" w:cstheme="majorBidi"/>
      <w:b/>
      <w:kern w:val="0"/>
      <w:sz w:val="24"/>
      <w14:ligatures w14:val="none"/>
    </w:rPr>
  </w:style>
  <w:style w:type="table" w:styleId="KisiTabel">
    <w:name w:val="Table Grid"/>
    <w:basedOn w:val="TabelNormal"/>
    <w:uiPriority w:val="39"/>
    <w:rsid w:val="007735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Ferdy Aris</dc:creator>
  <cp:keywords/>
  <dc:description/>
  <cp:lastModifiedBy>Ferdy Aris</cp:lastModifiedBy>
  <cp:revision>1</cp:revision>
  <dcterms:created xsi:type="dcterms:W3CDTF">2023-11-06T01:03:00Z</dcterms:created>
  <dcterms:modified xsi:type="dcterms:W3CDTF">2023-11-06T01:05:00Z</dcterms:modified>
</cp:coreProperties>
</file>