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F6" w:rsidRPr="00FC294F" w:rsidRDefault="00703FF6" w:rsidP="00703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294F">
        <w:rPr>
          <w:rFonts w:ascii="Times New Roman" w:hAnsi="Times New Roman" w:cs="Times New Roman"/>
          <w:b/>
          <w:sz w:val="24"/>
          <w:szCs w:val="24"/>
        </w:rPr>
        <w:t>Abstraksi</w:t>
      </w:r>
      <w:proofErr w:type="spellEnd"/>
    </w:p>
    <w:p w:rsidR="00703FF6" w:rsidRPr="00FC294F" w:rsidRDefault="00703FF6" w:rsidP="00703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4F">
        <w:rPr>
          <w:rFonts w:ascii="Times New Roman" w:hAnsi="Times New Roman" w:cs="Times New Roman"/>
          <w:b/>
          <w:sz w:val="24"/>
          <w:szCs w:val="24"/>
        </w:rPr>
        <w:tab/>
      </w:r>
    </w:p>
    <w:p w:rsidR="00703FF6" w:rsidRPr="00FC294F" w:rsidRDefault="00703FF6" w:rsidP="00703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PB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Meubel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Kediri di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Purwoasri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Kediri.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</w:t>
      </w:r>
      <w:r w:rsidRPr="00FC294F">
        <w:rPr>
          <w:rFonts w:ascii="Times New Roman" w:hAnsi="Times New Roman" w:cs="Times New Roman"/>
          <w:color w:val="000000"/>
          <w:sz w:val="24"/>
          <w:szCs w:val="24"/>
          <w:lang w:val="id-ID"/>
        </w:rPr>
        <w:t>D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ata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primer yang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mei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sekunder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C294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dokumentasi,</w:t>
      </w:r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dokumentasi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FF6" w:rsidRPr="00FC294F" w:rsidRDefault="00703FF6" w:rsidP="00703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FC294F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FC29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PB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Meubel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Kediri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r w:rsidRPr="00FC294F">
        <w:rPr>
          <w:rFonts w:ascii="Times New Roman" w:hAnsi="Times New Roman" w:cs="Times New Roman"/>
          <w:i/>
          <w:sz w:val="24"/>
          <w:szCs w:val="24"/>
        </w:rPr>
        <w:t>full costing</w:t>
      </w:r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penentuannya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PB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Meubel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Kediri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ke-empat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Sofa L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2.801.000, Sofa Alexa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2.937.000, Sofa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Minimalis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2.887.000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Sofa L Mini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2.675.000.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r w:rsidRPr="00FC294F">
        <w:rPr>
          <w:rFonts w:ascii="Times New Roman" w:hAnsi="Times New Roman" w:cs="Times New Roman"/>
          <w:i/>
          <w:iCs/>
          <w:sz w:val="24"/>
          <w:szCs w:val="24"/>
        </w:rPr>
        <w:t xml:space="preserve">full costing </w:t>
      </w:r>
      <w:proofErr w:type="spellStart"/>
      <w:r w:rsidRPr="00FC294F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FC29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ke-empat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Sofa L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bCs/>
          <w:iCs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C294F">
        <w:rPr>
          <w:rFonts w:ascii="Times New Roman" w:hAnsi="Times New Roman" w:cs="Times New Roman"/>
          <w:bCs/>
          <w:sz w:val="24"/>
          <w:szCs w:val="24"/>
        </w:rPr>
        <w:t>2.</w:t>
      </w:r>
      <w:r w:rsidRPr="00FC294F">
        <w:rPr>
          <w:rFonts w:ascii="Times New Roman" w:hAnsi="Times New Roman" w:cs="Times New Roman"/>
          <w:bCs/>
          <w:sz w:val="24"/>
          <w:szCs w:val="24"/>
          <w:lang w:val="id-ID"/>
        </w:rPr>
        <w:t>800.000</w:t>
      </w:r>
      <w:r w:rsidRPr="00FC294F">
        <w:rPr>
          <w:rFonts w:ascii="Times New Roman" w:hAnsi="Times New Roman" w:cs="Times New Roman"/>
          <w:sz w:val="24"/>
          <w:szCs w:val="24"/>
        </w:rPr>
        <w:t xml:space="preserve">, Sofa Alexa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bCs/>
          <w:iCs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C294F">
        <w:rPr>
          <w:rFonts w:ascii="Times New Roman" w:hAnsi="Times New Roman" w:cs="Times New Roman"/>
          <w:bCs/>
          <w:sz w:val="24"/>
          <w:szCs w:val="24"/>
        </w:rPr>
        <w:t>3.0</w:t>
      </w:r>
      <w:r w:rsidRPr="00FC294F">
        <w:rPr>
          <w:rFonts w:ascii="Times New Roman" w:hAnsi="Times New Roman" w:cs="Times New Roman"/>
          <w:bCs/>
          <w:sz w:val="24"/>
          <w:szCs w:val="24"/>
          <w:lang w:val="id-ID"/>
        </w:rPr>
        <w:t>00.000</w:t>
      </w:r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, Sofa </w:t>
      </w:r>
      <w:proofErr w:type="spellStart"/>
      <w:r w:rsidRPr="00FC294F">
        <w:rPr>
          <w:rFonts w:ascii="Times New Roman" w:hAnsi="Times New Roman" w:cs="Times New Roman"/>
          <w:bCs/>
          <w:iCs/>
          <w:sz w:val="24"/>
          <w:szCs w:val="24"/>
        </w:rPr>
        <w:t>Minimalis</w:t>
      </w:r>
      <w:proofErr w:type="spellEnd"/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</w:t>
      </w:r>
      <w:r w:rsidRPr="00FC294F">
        <w:rPr>
          <w:rFonts w:ascii="Times New Roman" w:hAnsi="Times New Roman" w:cs="Times New Roman"/>
          <w:bCs/>
          <w:sz w:val="24"/>
          <w:szCs w:val="24"/>
        </w:rPr>
        <w:t>2.9</w:t>
      </w:r>
      <w:r w:rsidRPr="00FC294F">
        <w:rPr>
          <w:rFonts w:ascii="Times New Roman" w:hAnsi="Times New Roman" w:cs="Times New Roman"/>
          <w:bCs/>
          <w:sz w:val="24"/>
          <w:szCs w:val="24"/>
          <w:lang w:val="id-ID"/>
        </w:rPr>
        <w:t>50.000</w:t>
      </w:r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 Sofa L Mini </w:t>
      </w:r>
      <w:proofErr w:type="spellStart"/>
      <w:r w:rsidRPr="00FC294F">
        <w:rPr>
          <w:rFonts w:ascii="Times New Roman" w:hAnsi="Times New Roman" w:cs="Times New Roman"/>
          <w:bCs/>
          <w:iCs/>
          <w:sz w:val="24"/>
          <w:szCs w:val="24"/>
        </w:rPr>
        <w:t>sebesar</w:t>
      </w:r>
      <w:proofErr w:type="spellEnd"/>
      <w:r w:rsidRPr="00FC294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>.</w:t>
      </w:r>
      <w:r w:rsidRPr="00FC294F">
        <w:rPr>
          <w:rFonts w:ascii="Times New Roman" w:hAnsi="Times New Roman" w:cs="Times New Roman"/>
          <w:bCs/>
          <w:sz w:val="24"/>
          <w:szCs w:val="24"/>
        </w:rPr>
        <w:t xml:space="preserve"> 2.6</w:t>
      </w:r>
      <w:r w:rsidRPr="00FC294F">
        <w:rPr>
          <w:rFonts w:ascii="Times New Roman" w:hAnsi="Times New Roman" w:cs="Times New Roman"/>
          <w:bCs/>
          <w:sz w:val="24"/>
          <w:szCs w:val="24"/>
          <w:lang w:val="id-ID"/>
        </w:rPr>
        <w:t>50.000</w:t>
      </w:r>
      <w:r w:rsidRPr="00FC294F">
        <w:rPr>
          <w:rFonts w:ascii="Times New Roman" w:hAnsi="Times New Roman" w:cs="Times New Roman"/>
          <w:sz w:val="24"/>
          <w:szCs w:val="24"/>
        </w:rPr>
        <w:t>.</w:t>
      </w:r>
      <w:r w:rsidRPr="00FC294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C294F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94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proofErr w:type="gram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PB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Meubel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Kediri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penyusutan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PB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Meubel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Kediri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FC294F">
        <w:rPr>
          <w:rFonts w:ascii="Times New Roman" w:hAnsi="Times New Roman" w:cs="Times New Roman"/>
          <w:sz w:val="24"/>
          <w:szCs w:val="24"/>
        </w:rPr>
        <w:t>.</w:t>
      </w:r>
    </w:p>
    <w:p w:rsidR="00703FF6" w:rsidRPr="00FC294F" w:rsidRDefault="00703FF6" w:rsidP="00703F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FF6" w:rsidRPr="00FC294F" w:rsidRDefault="00703FF6" w:rsidP="00703FF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4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C294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C29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C29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FC29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Pr="00FC29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294F">
        <w:rPr>
          <w:rFonts w:ascii="Times New Roman" w:hAnsi="Times New Roman" w:cs="Times New Roman"/>
          <w:b/>
          <w:sz w:val="24"/>
          <w:szCs w:val="24"/>
        </w:rPr>
        <w:t>Harga</w:t>
      </w:r>
      <w:proofErr w:type="spellEnd"/>
      <w:r w:rsidRPr="00FC29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94F">
        <w:rPr>
          <w:rFonts w:ascii="Times New Roman" w:hAnsi="Times New Roman" w:cs="Times New Roman"/>
          <w:b/>
          <w:sz w:val="24"/>
          <w:szCs w:val="24"/>
        </w:rPr>
        <w:t>Jual</w:t>
      </w:r>
      <w:proofErr w:type="spellEnd"/>
    </w:p>
    <w:p w:rsidR="00AC0C68" w:rsidRDefault="00AC0C68">
      <w:bookmarkStart w:id="0" w:name="_GoBack"/>
      <w:bookmarkEnd w:id="0"/>
    </w:p>
    <w:sectPr w:rsidR="00AC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F6"/>
    <w:rsid w:val="00703FF6"/>
    <w:rsid w:val="00A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92CBF-8919-4B8C-AE24-004ABC1F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2023-11-22T03:25:00Z</dcterms:created>
  <dcterms:modified xsi:type="dcterms:W3CDTF">2023-11-22T03:27:00Z</dcterms:modified>
</cp:coreProperties>
</file>