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7194" w14:textId="77777777" w:rsidR="001B6EC6" w:rsidRPr="001F5DD9" w:rsidRDefault="00997F67" w:rsidP="00997F67">
      <w:pPr>
        <w:tabs>
          <w:tab w:val="left" w:pos="1880"/>
          <w:tab w:val="left" w:pos="2160"/>
        </w:tabs>
        <w:spacing w:before="240" w:after="160" w:line="480" w:lineRule="auto"/>
        <w:ind w:left="2070" w:hanging="206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F5DD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Abstrak</w:t>
      </w:r>
      <w:proofErr w:type="spellEnd"/>
    </w:p>
    <w:p w14:paraId="70F52F34" w14:textId="77777777" w:rsidR="001B6EC6" w:rsidRPr="001F5DD9" w:rsidRDefault="00997F67" w:rsidP="00997F67">
      <w:pPr>
        <w:tabs>
          <w:tab w:val="left" w:pos="1880"/>
        </w:tabs>
        <w:spacing w:before="240" w:after="160" w:line="480" w:lineRule="auto"/>
        <w:jc w:val="both"/>
        <w:rPr>
          <w:rFonts w:ascii="Times New Roman" w:hAnsi="Times New Roman"/>
          <w:sz w:val="24"/>
          <w:szCs w:val="24"/>
        </w:rPr>
      </w:pPr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Penelitian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ini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bertujuan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untuk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menganalisis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dan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mengetahui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bagaimana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pengaruh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variabel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independent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yaitu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5DD9">
        <w:rPr>
          <w:rFonts w:ascii="Times New Roman" w:eastAsia="Calibri" w:hAnsi="Times New Roman"/>
          <w:i/>
          <w:iCs/>
          <w:sz w:val="24"/>
          <w:szCs w:val="24"/>
          <w:lang w:eastAsia="en-US"/>
        </w:rPr>
        <w:t>Current Ratio</w:t>
      </w:r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1F5DD9">
        <w:rPr>
          <w:rFonts w:ascii="Times New Roman" w:eastAsia="Calibri" w:hAnsi="Times New Roman"/>
          <w:i/>
          <w:iCs/>
          <w:sz w:val="24"/>
          <w:szCs w:val="24"/>
          <w:lang w:eastAsia="en-US"/>
        </w:rPr>
        <w:t>Total Asset Turn Over</w:t>
      </w:r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dan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5DD9">
        <w:rPr>
          <w:rFonts w:ascii="Times New Roman" w:eastAsia="Calibri" w:hAnsi="Times New Roman"/>
          <w:i/>
          <w:iCs/>
          <w:sz w:val="24"/>
          <w:szCs w:val="24"/>
          <w:lang w:eastAsia="en-US"/>
        </w:rPr>
        <w:t>Return on Asset</w:t>
      </w:r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terhadap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Pertumbuhan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Laba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pada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Perusahaan Sub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Sektor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Transportasi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Yang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Terdaftar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di Bursa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Efek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Indonesia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Tahun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2018-2022.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Jenis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penelitian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ini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menggunakan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penelitian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kuantitatif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sampel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dari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penelitian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ini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terdapat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6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perusahaan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Teknik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pengabilan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sampel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menggunakan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5DD9">
        <w:rPr>
          <w:rFonts w:ascii="Times New Roman" w:eastAsia="Calibri" w:hAnsi="Times New Roman"/>
          <w:i/>
          <w:iCs/>
          <w:sz w:val="24"/>
          <w:szCs w:val="24"/>
          <w:lang w:eastAsia="en-US"/>
        </w:rPr>
        <w:t>purposive sampling</w:t>
      </w:r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sehingga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didapatkan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jumlah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sampel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6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perusahaan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Penelitian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ini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menggunakan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teknik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analisis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regresi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data panel.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Berdasarkan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hasil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penelitian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dapat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disimpulkan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bahwa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secara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parsial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5DD9">
        <w:rPr>
          <w:rFonts w:ascii="Times New Roman" w:eastAsia="Calibri" w:hAnsi="Times New Roman"/>
          <w:i/>
          <w:iCs/>
          <w:sz w:val="24"/>
          <w:szCs w:val="24"/>
          <w:lang w:eastAsia="en-US"/>
        </w:rPr>
        <w:t>Current Ratio</w:t>
      </w:r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tidak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berpengaruh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terhadap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pertum</w:t>
      </w:r>
      <w:r w:rsidRPr="001F5DD9">
        <w:rPr>
          <w:rFonts w:ascii="Times New Roman" w:eastAsia="Calibri" w:hAnsi="Times New Roman"/>
          <w:sz w:val="24"/>
          <w:szCs w:val="24"/>
          <w:lang w:eastAsia="en-US"/>
        </w:rPr>
        <w:t>buhan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laba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1F5DD9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Total Asset Turn Over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tidak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berpengaruh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terhadap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pertumbuhan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laba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dan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5DD9">
        <w:rPr>
          <w:rFonts w:ascii="Times New Roman" w:eastAsia="Calibri" w:hAnsi="Times New Roman"/>
          <w:i/>
          <w:iCs/>
          <w:sz w:val="24"/>
          <w:szCs w:val="24"/>
          <w:lang w:eastAsia="en-US"/>
        </w:rPr>
        <w:t>Return on Asset</w:t>
      </w:r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tidak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berpengaruh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terhadap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pertumbuhan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laba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Secara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simultan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1F5DD9">
        <w:rPr>
          <w:rFonts w:ascii="Times New Roman" w:eastAsia="Calibri" w:hAnsi="Times New Roman"/>
          <w:i/>
          <w:iCs/>
          <w:sz w:val="24"/>
          <w:szCs w:val="24"/>
          <w:lang w:eastAsia="en-US"/>
        </w:rPr>
        <w:t>Current Ratio</w:t>
      </w:r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1F5DD9">
        <w:rPr>
          <w:rFonts w:ascii="Times New Roman" w:eastAsia="Calibri" w:hAnsi="Times New Roman"/>
          <w:i/>
          <w:iCs/>
          <w:sz w:val="24"/>
          <w:szCs w:val="24"/>
          <w:lang w:eastAsia="en-US"/>
        </w:rPr>
        <w:t>Total Asset Turn Over</w:t>
      </w:r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dan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5DD9">
        <w:rPr>
          <w:rFonts w:ascii="Times New Roman" w:eastAsia="Calibri" w:hAnsi="Times New Roman"/>
          <w:i/>
          <w:iCs/>
          <w:sz w:val="24"/>
          <w:szCs w:val="24"/>
          <w:lang w:eastAsia="en-US"/>
        </w:rPr>
        <w:t>Return on Asset</w:t>
      </w:r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tidak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berpengaruh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terhadap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pertumbuhan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sz w:val="24"/>
          <w:szCs w:val="24"/>
          <w:lang w:eastAsia="en-US"/>
        </w:rPr>
        <w:t>laba</w:t>
      </w:r>
      <w:proofErr w:type="spellEnd"/>
      <w:r w:rsidRPr="001F5DD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920C213" w14:textId="77777777" w:rsidR="001B6EC6" w:rsidRPr="001F5DD9" w:rsidRDefault="00997F67" w:rsidP="00997F67">
      <w:pPr>
        <w:tabs>
          <w:tab w:val="left" w:pos="1880"/>
        </w:tabs>
        <w:spacing w:before="240" w:after="160" w:line="480" w:lineRule="auto"/>
        <w:jc w:val="both"/>
        <w:rPr>
          <w:rFonts w:ascii="Times New Roman" w:hAnsi="Times New Roman"/>
          <w:sz w:val="24"/>
          <w:szCs w:val="24"/>
        </w:rPr>
      </w:pPr>
      <w:r w:rsidRPr="001F5DD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Kata </w:t>
      </w:r>
      <w:proofErr w:type="spellStart"/>
      <w:r w:rsidRPr="001F5DD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Kunci</w:t>
      </w:r>
      <w:proofErr w:type="spellEnd"/>
      <w:r w:rsidRPr="001F5DD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: Current Ratio, Total Asset Turn Over, Return on Asset </w:t>
      </w:r>
      <w:proofErr w:type="spellStart"/>
      <w:r w:rsidRPr="001F5DD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dan</w:t>
      </w:r>
      <w:proofErr w:type="spellEnd"/>
      <w:r w:rsidRPr="001F5DD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Pertumbuhan</w:t>
      </w:r>
      <w:proofErr w:type="spellEnd"/>
      <w:r w:rsidRPr="001F5DD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1F5DD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Laba</w:t>
      </w:r>
      <w:proofErr w:type="spellEnd"/>
    </w:p>
    <w:p w14:paraId="48C200D5" w14:textId="77777777" w:rsidR="001B6EC6" w:rsidRPr="001F5DD9" w:rsidRDefault="001B6EC6" w:rsidP="00997F67">
      <w:pPr>
        <w:spacing w:before="240" w:line="480" w:lineRule="auto"/>
        <w:rPr>
          <w:rFonts w:ascii="Times New Roman" w:hAnsi="Times New Roman"/>
          <w:sz w:val="24"/>
          <w:szCs w:val="24"/>
        </w:rPr>
      </w:pPr>
    </w:p>
    <w:sectPr w:rsidR="001B6EC6" w:rsidRPr="001F5DD9" w:rsidSect="00224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doNotShadeFormData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C6"/>
    <w:rsid w:val="001B6EC6"/>
    <w:rsid w:val="001F5DD9"/>
    <w:rsid w:val="00224CB9"/>
    <w:rsid w:val="00751AA6"/>
    <w:rsid w:val="00945E79"/>
    <w:rsid w:val="00997F67"/>
    <w:rsid w:val="00B33179"/>
    <w:rsid w:val="00F3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09C1BB"/>
  <w15:docId w15:val="{B33A45A6-52DE-D944-AA3C-5DE4145C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uiPriority w:val="9"/>
    <w:qFormat/>
    <w:pPr>
      <w:keepNext/>
      <w:keepLines/>
      <w:widowControl w:val="0"/>
      <w:spacing w:before="240" w:after="0"/>
      <w:outlineLvl w:val="0"/>
    </w:pPr>
    <w:rPr>
      <w:rFonts w:ascii="Times New Roman" w:hAnsi="Times New Roman" w:cs="SimSun"/>
      <w:b/>
      <w:bCs/>
      <w:color w:val="000000"/>
      <w:sz w:val="24"/>
      <w:szCs w:val="32"/>
    </w:rPr>
  </w:style>
  <w:style w:type="paragraph" w:styleId="Heading2">
    <w:name w:val="heading 2"/>
    <w:basedOn w:val="Normal"/>
    <w:uiPriority w:val="9"/>
    <w:semiHidden/>
    <w:unhideWhenUsed/>
    <w:qFormat/>
    <w:pPr>
      <w:keepNext/>
      <w:keepLines/>
      <w:widowControl w:val="0"/>
      <w:spacing w:before="40" w:after="0"/>
      <w:outlineLvl w:val="1"/>
    </w:pPr>
    <w:rPr>
      <w:rFonts w:ascii="Times New Roman" w:hAnsi="Times New Roman" w:cs="SimSun"/>
      <w:b/>
      <w:bCs/>
      <w:color w:val="000000"/>
      <w:sz w:val="24"/>
      <w:szCs w:val="26"/>
    </w:rPr>
  </w:style>
  <w:style w:type="paragraph" w:styleId="Heading3">
    <w:name w:val="heading 3"/>
    <w:basedOn w:val="Normal"/>
    <w:uiPriority w:val="9"/>
    <w:semiHidden/>
    <w:unhideWhenUsed/>
    <w:qFormat/>
    <w:pPr>
      <w:keepNext/>
      <w:keepLines/>
      <w:widowControl w:val="0"/>
      <w:spacing w:before="40" w:after="0"/>
      <w:outlineLvl w:val="2"/>
    </w:pPr>
    <w:rPr>
      <w:rFonts w:ascii="Times New Roman" w:hAnsi="Times New Roman" w:cs="SimSun"/>
      <w:b/>
      <w:bCs/>
      <w:color w:val="000000"/>
      <w:sz w:val="24"/>
      <w:szCs w:val="24"/>
    </w:rPr>
  </w:style>
  <w:style w:type="paragraph" w:styleId="Heading4">
    <w:name w:val="heading 4"/>
    <w:basedOn w:val="Normal"/>
    <w:uiPriority w:val="9"/>
    <w:semiHidden/>
    <w:unhideWhenUsed/>
    <w:qFormat/>
    <w:pPr>
      <w:keepNext/>
      <w:keepLines/>
      <w:widowControl w:val="0"/>
      <w:spacing w:before="40" w:after="0"/>
      <w:outlineLvl w:val="3"/>
    </w:pPr>
    <w:rPr>
      <w:rFonts w:ascii="Times New Roman" w:hAnsi="Times New Roman" w:cs="SimSun"/>
      <w:b/>
      <w:bCs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1"/>
    </w:rPr>
  </w:style>
  <w:style w:type="paragraph" w:styleId="Caption">
    <w:name w:val="caption"/>
    <w:basedOn w:val="Normal"/>
    <w:qFormat/>
    <w:pPr>
      <w:spacing w:line="240" w:lineRule="auto"/>
    </w:pPr>
    <w:rPr>
      <w:rFonts w:ascii="Times New Roman" w:hAnsi="Times New Roman"/>
      <w:i/>
      <w:color w:val="44546A"/>
      <w:sz w:val="18"/>
      <w:szCs w:val="18"/>
    </w:rPr>
  </w:style>
  <w:style w:type="paragraph" w:styleId="TOCHeading">
    <w:name w:val="TOC Heading"/>
    <w:basedOn w:val="Heading1"/>
    <w:qFormat/>
    <w:pPr>
      <w:outlineLvl w:val="9"/>
    </w:pPr>
    <w:rPr>
      <w:rFonts w:ascii="Calibri Light" w:hAnsi="Calibri Light"/>
      <w:b w:val="0"/>
      <w:bCs w:val="0"/>
      <w:color w:val="2E74B5"/>
      <w:sz w:val="32"/>
    </w:rPr>
  </w:style>
  <w:style w:type="paragraph" w:styleId="TOC2">
    <w:name w:val="toc 2"/>
    <w:basedOn w:val="Normal"/>
    <w:pPr>
      <w:spacing w:after="100"/>
      <w:ind w:left="220"/>
    </w:pPr>
    <w:rPr>
      <w:rFonts w:ascii="Times New Roman" w:hAnsi="Times New Roman"/>
      <w:sz w:val="21"/>
    </w:rPr>
  </w:style>
  <w:style w:type="paragraph" w:styleId="TOC3">
    <w:name w:val="toc 3"/>
    <w:basedOn w:val="Normal"/>
    <w:pPr>
      <w:spacing w:after="100"/>
      <w:ind w:left="440"/>
    </w:pPr>
    <w:rPr>
      <w:rFonts w:ascii="Times New Roman" w:hAnsi="Times New Roman"/>
      <w:sz w:val="21"/>
    </w:rPr>
  </w:style>
  <w:style w:type="paragraph" w:styleId="TOC1">
    <w:name w:val="toc 1"/>
    <w:basedOn w:val="Normal"/>
    <w:pPr>
      <w:tabs>
        <w:tab w:val="right" w:leader="dot" w:pos="7920"/>
      </w:tabs>
      <w:spacing w:after="100"/>
    </w:pPr>
    <w:rPr>
      <w:rFonts w:ascii="Times New Roman" w:hAnsi="Times New Roman"/>
      <w:sz w:val="21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1"/>
    </w:rPr>
  </w:style>
  <w:style w:type="paragraph" w:styleId="TableofFigures">
    <w:name w:val="table of figures"/>
    <w:basedOn w:val="Normal"/>
    <w:pPr>
      <w:spacing w:after="0"/>
    </w:pPr>
    <w:rPr>
      <w:rFonts w:ascii="Times New Roman" w:hAnsi="Times New Roman"/>
      <w:sz w:val="21"/>
    </w:rPr>
  </w:style>
  <w:style w:type="paragraph" w:styleId="ListParagraph">
    <w:name w:val="List Paragraph"/>
    <w:basedOn w:val="Normal"/>
    <w:qFormat/>
    <w:pPr>
      <w:spacing w:after="0"/>
      <w:ind w:left="720"/>
    </w:pPr>
    <w:rPr>
      <w:rFonts w:ascii="Times New Roman" w:hAnsi="Times New Roman"/>
      <w:sz w:val="21"/>
    </w:rPr>
  </w:style>
  <w:style w:type="character" w:styleId="Hyperlink">
    <w:name w:val="Hyperlink"/>
    <w:basedOn w:val="DefaultParagraphFont"/>
    <w:rPr>
      <w:rFonts w:ascii="Times New Roman" w:eastAsia="SimSun" w:hAnsi="Times New Roman" w:cs="Times New Roman"/>
      <w:color w:val="0563C1"/>
      <w:sz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SM-M307F</dc:creator>
  <cp:lastModifiedBy>sesaaa29@gmail.com</cp:lastModifiedBy>
  <cp:revision>2</cp:revision>
  <dcterms:created xsi:type="dcterms:W3CDTF">2025-01-07T15:00:00Z</dcterms:created>
  <dcterms:modified xsi:type="dcterms:W3CDTF">2025-01-07T15:00:00Z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02510bc4a08747a7a5cff2b33857a0b9</vt:lpwstr>
  </property>
</Properties>
</file>