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277AF" w14:textId="77777777" w:rsidR="000E768C" w:rsidRDefault="000E768C" w:rsidP="000E768C">
      <w:pPr>
        <w:spacing w:line="240" w:lineRule="auto"/>
        <w:ind w:left="1950" w:hanging="1950"/>
        <w:rPr>
          <w:b/>
          <w:bCs/>
        </w:rPr>
      </w:pPr>
      <w:proofErr w:type="spellStart"/>
      <w:r>
        <w:rPr>
          <w:b/>
          <w:bCs/>
        </w:rPr>
        <w:t>Judul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Penelitian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ab/>
      </w:r>
      <w:proofErr w:type="spellStart"/>
      <w:r>
        <w:rPr>
          <w:b/>
          <w:bCs/>
        </w:rPr>
        <w:t>Pengaruh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Profitabilitas</w:t>
      </w:r>
      <w:proofErr w:type="spellEnd"/>
      <w:r>
        <w:rPr>
          <w:b/>
          <w:bCs/>
        </w:rPr>
        <w:t xml:space="preserve">, </w:t>
      </w:r>
      <w:r w:rsidRPr="00757AE7">
        <w:rPr>
          <w:b/>
          <w:bCs/>
          <w:i/>
          <w:iCs/>
        </w:rPr>
        <w:t>Financial Leverage</w:t>
      </w:r>
      <w:r>
        <w:rPr>
          <w:b/>
          <w:bCs/>
        </w:rPr>
        <w:t xml:space="preserve"> dan </w:t>
      </w:r>
      <w:r w:rsidRPr="00757AE7">
        <w:rPr>
          <w:b/>
          <w:bCs/>
          <w:i/>
          <w:iCs/>
        </w:rPr>
        <w:t>Dividend Payout Ratio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Terhadap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Perataan</w:t>
      </w:r>
      <w:proofErr w:type="spellEnd"/>
      <w:r>
        <w:rPr>
          <w:b/>
          <w:bCs/>
        </w:rPr>
        <w:t xml:space="preserve"> Laba pada Perusahaan </w:t>
      </w:r>
      <w:proofErr w:type="spellStart"/>
      <w:r>
        <w:rPr>
          <w:b/>
          <w:bCs/>
        </w:rPr>
        <w:t>Manufaktur</w:t>
      </w:r>
      <w:proofErr w:type="spellEnd"/>
      <w:r>
        <w:rPr>
          <w:b/>
          <w:bCs/>
        </w:rPr>
        <w:t xml:space="preserve"> di BEI </w:t>
      </w:r>
      <w:proofErr w:type="spellStart"/>
      <w:r>
        <w:rPr>
          <w:b/>
          <w:bCs/>
        </w:rPr>
        <w:t>Periode</w:t>
      </w:r>
      <w:proofErr w:type="spellEnd"/>
      <w:r>
        <w:rPr>
          <w:b/>
          <w:bCs/>
        </w:rPr>
        <w:t xml:space="preserve"> 2019-2022</w:t>
      </w:r>
    </w:p>
    <w:p w14:paraId="0DA63CEC" w14:textId="77777777" w:rsidR="000E768C" w:rsidRDefault="000E768C" w:rsidP="000E768C">
      <w:pPr>
        <w:spacing w:line="240" w:lineRule="auto"/>
        <w:ind w:left="3900" w:hanging="1950"/>
      </w:pPr>
      <w:r>
        <w:t xml:space="preserve">Dosen </w:t>
      </w:r>
      <w:proofErr w:type="spellStart"/>
      <w:r>
        <w:t>Pembimbing</w:t>
      </w:r>
      <w:proofErr w:type="spellEnd"/>
      <w:r>
        <w:tab/>
        <w:t xml:space="preserve">: Akhmad </w:t>
      </w:r>
      <w:proofErr w:type="spellStart"/>
      <w:r>
        <w:t>Naruli</w:t>
      </w:r>
      <w:proofErr w:type="spellEnd"/>
      <w:r>
        <w:t>, SE., MSA</w:t>
      </w:r>
    </w:p>
    <w:p w14:paraId="3D7BD857" w14:textId="77777777" w:rsidR="000E768C" w:rsidRDefault="000E768C" w:rsidP="000E768C">
      <w:pPr>
        <w:spacing w:line="240" w:lineRule="auto"/>
        <w:ind w:left="4552" w:hanging="640"/>
      </w:pPr>
      <w:r>
        <w:t xml:space="preserve"> </w:t>
      </w:r>
      <w:proofErr w:type="spellStart"/>
      <w:r>
        <w:t>Miladiah</w:t>
      </w:r>
      <w:proofErr w:type="spellEnd"/>
      <w:r>
        <w:t xml:space="preserve"> </w:t>
      </w:r>
      <w:proofErr w:type="spellStart"/>
      <w:r>
        <w:t>Kusumaningarti</w:t>
      </w:r>
      <w:proofErr w:type="spellEnd"/>
      <w:r>
        <w:t>., SE., MM., Ak</w:t>
      </w:r>
    </w:p>
    <w:p w14:paraId="53275AB2" w14:textId="77777777" w:rsidR="000E768C" w:rsidRDefault="000E768C" w:rsidP="000E768C">
      <w:pPr>
        <w:spacing w:line="240" w:lineRule="auto"/>
        <w:ind w:left="3900" w:hanging="1950"/>
      </w:pPr>
      <w:r>
        <w:t xml:space="preserve">Nama </w:t>
      </w:r>
      <w:proofErr w:type="spellStart"/>
      <w:r>
        <w:t>Mahasiswa</w:t>
      </w:r>
      <w:proofErr w:type="spellEnd"/>
      <w:r>
        <w:tab/>
        <w:t>: Fina Puspita Sari</w:t>
      </w:r>
    </w:p>
    <w:p w14:paraId="27CF3762" w14:textId="77777777" w:rsidR="000E768C" w:rsidRDefault="000E768C" w:rsidP="000E768C">
      <w:pPr>
        <w:spacing w:line="240" w:lineRule="auto"/>
        <w:ind w:left="3900" w:hanging="1950"/>
      </w:pPr>
      <w:r>
        <w:t>NPM</w:t>
      </w:r>
      <w:r>
        <w:tab/>
        <w:t>: 19130310109</w:t>
      </w:r>
    </w:p>
    <w:p w14:paraId="538C6079" w14:textId="77777777" w:rsidR="000E768C" w:rsidRDefault="000E768C" w:rsidP="000E768C">
      <w:pPr>
        <w:ind w:left="3900" w:hanging="1950"/>
      </w:pPr>
    </w:p>
    <w:p w14:paraId="4B5DF2CC" w14:textId="77777777" w:rsidR="000E768C" w:rsidRDefault="000E768C" w:rsidP="000E768C">
      <w:pPr>
        <w:ind w:firstLine="0"/>
        <w:jc w:val="center"/>
        <w:rPr>
          <w:b/>
          <w:bCs/>
        </w:rPr>
      </w:pPr>
      <w:proofErr w:type="spellStart"/>
      <w:r>
        <w:rPr>
          <w:b/>
          <w:bCs/>
        </w:rPr>
        <w:t>Abstraksi</w:t>
      </w:r>
      <w:proofErr w:type="spellEnd"/>
    </w:p>
    <w:p w14:paraId="6E386B13" w14:textId="77777777" w:rsidR="000E768C" w:rsidRDefault="000E768C" w:rsidP="000E768C">
      <w:pPr>
        <w:spacing w:line="240" w:lineRule="auto"/>
      </w:pPr>
      <w:proofErr w:type="spellStart"/>
      <w:r>
        <w:t>Informasi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menilai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dan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mengestimasi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kali </w:t>
      </w:r>
      <w:proofErr w:type="spellStart"/>
      <w:r>
        <w:t>digunakan</w:t>
      </w:r>
      <w:proofErr w:type="spellEnd"/>
      <w:r>
        <w:t xml:space="preserve"> oleh para </w:t>
      </w:r>
      <w:proofErr w:type="spellStart"/>
      <w:r>
        <w:t>penggunanya</w:t>
      </w:r>
      <w:proofErr w:type="spellEnd"/>
      <w:r>
        <w:t xml:space="preserve">. </w:t>
      </w:r>
      <w:proofErr w:type="spellStart"/>
      <w:r>
        <w:t>Perataan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perekayasaan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investor.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parsial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simultan</w:t>
      </w:r>
      <w:proofErr w:type="spellEnd"/>
      <w:r>
        <w:t xml:space="preserve"> </w:t>
      </w:r>
      <w:proofErr w:type="spellStart"/>
      <w:r w:rsidRPr="00757AE7">
        <w:rPr>
          <w:i/>
          <w:iCs/>
        </w:rPr>
        <w:t>profitabilitas</w:t>
      </w:r>
      <w:proofErr w:type="spellEnd"/>
      <w:r>
        <w:t xml:space="preserve">, </w:t>
      </w:r>
      <w:r w:rsidRPr="00757AE7">
        <w:rPr>
          <w:i/>
          <w:iCs/>
        </w:rPr>
        <w:t>financial leverage</w:t>
      </w:r>
      <w:r>
        <w:t xml:space="preserve"> dan </w:t>
      </w:r>
      <w:r w:rsidRPr="00757AE7">
        <w:rPr>
          <w:i/>
          <w:iCs/>
        </w:rPr>
        <w:t>dividend payout ratio</w:t>
      </w:r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perataan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pada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manufaktur</w:t>
      </w:r>
      <w:proofErr w:type="spellEnd"/>
      <w:r>
        <w:t xml:space="preserve"> di BEI </w:t>
      </w:r>
      <w:proofErr w:type="spellStart"/>
      <w:r>
        <w:t>periode</w:t>
      </w:r>
      <w:proofErr w:type="spellEnd"/>
      <w:r>
        <w:t xml:space="preserve"> 2019-2022.</w:t>
      </w:r>
    </w:p>
    <w:p w14:paraId="0570B87C" w14:textId="77777777" w:rsidR="000E768C" w:rsidRDefault="000E768C" w:rsidP="000E768C">
      <w:pPr>
        <w:spacing w:line="240" w:lineRule="auto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digolongkan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 xml:space="preserve">. 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manufaktur</w:t>
      </w:r>
      <w:proofErr w:type="spellEnd"/>
      <w:r>
        <w:t xml:space="preserve"> yang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dan </w:t>
      </w:r>
      <w:proofErr w:type="spellStart"/>
      <w:r>
        <w:t>kimia</w:t>
      </w:r>
      <w:proofErr w:type="spellEnd"/>
      <w:r>
        <w:t xml:space="preserve"> yang </w:t>
      </w:r>
      <w:proofErr w:type="spellStart"/>
      <w:r>
        <w:t>terdaftar</w:t>
      </w:r>
      <w:proofErr w:type="spellEnd"/>
      <w:r>
        <w:t xml:space="preserve"> di Bursa </w:t>
      </w:r>
      <w:proofErr w:type="spellStart"/>
      <w:r>
        <w:t>Efek</w:t>
      </w:r>
      <w:proofErr w:type="spellEnd"/>
      <w:r>
        <w:t xml:space="preserve"> Indonesia </w:t>
      </w:r>
      <w:proofErr w:type="spellStart"/>
      <w:r>
        <w:t>periode</w:t>
      </w:r>
      <w:proofErr w:type="spellEnd"/>
      <w:r>
        <w:t xml:space="preserve"> 2019-2022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berjumlah</w:t>
      </w:r>
      <w:proofErr w:type="spellEnd"/>
      <w:r>
        <w:t xml:space="preserve"> 91 </w:t>
      </w:r>
      <w:proofErr w:type="spellStart"/>
      <w:r>
        <w:t>perusahaan</w:t>
      </w:r>
      <w:proofErr w:type="spellEnd"/>
      <w:r>
        <w:t xml:space="preserve">. Metode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r w:rsidRPr="00757AE7">
        <w:rPr>
          <w:i/>
          <w:iCs/>
        </w:rPr>
        <w:t>purposive sampling</w:t>
      </w:r>
      <w:r>
        <w:t xml:space="preserve"> </w:t>
      </w:r>
      <w:proofErr w:type="spellStart"/>
      <w:r>
        <w:t>sebanyak</w:t>
      </w:r>
      <w:proofErr w:type="spellEnd"/>
      <w:r>
        <w:t xml:space="preserve"> 72 </w:t>
      </w:r>
      <w:proofErr w:type="spellStart"/>
      <w:r>
        <w:t>perusahaan</w:t>
      </w:r>
      <w:proofErr w:type="spellEnd"/>
      <w:r>
        <w:t xml:space="preserve">. Teknik </w:t>
      </w:r>
      <w:proofErr w:type="spellStart"/>
      <w:r>
        <w:t>analisis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linier </w:t>
      </w:r>
      <w:proofErr w:type="spellStart"/>
      <w:r>
        <w:t>berganda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SPSS </w:t>
      </w:r>
      <w:proofErr w:type="spellStart"/>
      <w:r>
        <w:t>versi</w:t>
      </w:r>
      <w:proofErr w:type="spellEnd"/>
      <w:r>
        <w:t xml:space="preserve"> 25.</w:t>
      </w:r>
    </w:p>
    <w:p w14:paraId="506214D5" w14:textId="77777777" w:rsidR="000E768C" w:rsidRDefault="000E768C" w:rsidP="000E768C">
      <w:pPr>
        <w:spacing w:line="240" w:lineRule="auto"/>
      </w:pPr>
      <w:r>
        <w:t xml:space="preserve">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parsial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profitabilitas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perataan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, </w:t>
      </w:r>
      <w:r w:rsidRPr="00757AE7">
        <w:rPr>
          <w:i/>
          <w:iCs/>
        </w:rPr>
        <w:t>financial leverage</w:t>
      </w:r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 dan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perataan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dan </w:t>
      </w:r>
      <w:r w:rsidRPr="00757AE7">
        <w:rPr>
          <w:i/>
          <w:iCs/>
        </w:rPr>
        <w:t>dividend payout ratio</w:t>
      </w:r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perataan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simultan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profitabilitas</w:t>
      </w:r>
      <w:proofErr w:type="spellEnd"/>
      <w:r>
        <w:t xml:space="preserve">, </w:t>
      </w:r>
      <w:r w:rsidRPr="00757AE7">
        <w:rPr>
          <w:i/>
          <w:iCs/>
        </w:rPr>
        <w:t>financial leverage</w:t>
      </w:r>
      <w:r>
        <w:t xml:space="preserve"> dan </w:t>
      </w:r>
      <w:r w:rsidRPr="00757AE7">
        <w:rPr>
          <w:i/>
          <w:iCs/>
        </w:rPr>
        <w:t>dividend payout ratio</w:t>
      </w:r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perataan</w:t>
      </w:r>
      <w:proofErr w:type="spellEnd"/>
      <w:r>
        <w:t xml:space="preserve"> </w:t>
      </w:r>
      <w:proofErr w:type="spellStart"/>
      <w:r>
        <w:t>laba</w:t>
      </w:r>
      <w:proofErr w:type="spellEnd"/>
      <w:r>
        <w:t>.</w:t>
      </w:r>
    </w:p>
    <w:p w14:paraId="5DC61A86" w14:textId="77777777" w:rsidR="000E768C" w:rsidRDefault="000E768C" w:rsidP="000E768C">
      <w:pPr>
        <w:spacing w:line="240" w:lineRule="auto"/>
      </w:pPr>
    </w:p>
    <w:p w14:paraId="13F47D25" w14:textId="77777777" w:rsidR="000E768C" w:rsidRDefault="000E768C" w:rsidP="000E768C">
      <w:pPr>
        <w:spacing w:line="240" w:lineRule="auto"/>
        <w:ind w:firstLine="0"/>
      </w:pPr>
      <w:r>
        <w:t xml:space="preserve">Kata </w:t>
      </w:r>
      <w:proofErr w:type="spellStart"/>
      <w:proofErr w:type="gramStart"/>
      <w:r>
        <w:t>kunci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Profitabilitas</w:t>
      </w:r>
      <w:proofErr w:type="spellEnd"/>
      <w:r>
        <w:t xml:space="preserve">, </w:t>
      </w:r>
      <w:r w:rsidRPr="00757AE7">
        <w:rPr>
          <w:i/>
          <w:iCs/>
        </w:rPr>
        <w:t>Financial Leverage</w:t>
      </w:r>
      <w:r>
        <w:t xml:space="preserve">, </w:t>
      </w:r>
      <w:r w:rsidRPr="00757AE7">
        <w:rPr>
          <w:i/>
          <w:iCs/>
        </w:rPr>
        <w:t>Dividend Payout Ratio</w:t>
      </w:r>
      <w:r>
        <w:t xml:space="preserve">, </w:t>
      </w:r>
      <w:proofErr w:type="spellStart"/>
      <w:r>
        <w:t>Perataan</w:t>
      </w:r>
      <w:proofErr w:type="spellEnd"/>
      <w:r>
        <w:t xml:space="preserve"> Laba</w:t>
      </w:r>
    </w:p>
    <w:p w14:paraId="2571AE96" w14:textId="77777777" w:rsidR="000E768C" w:rsidRDefault="000E768C" w:rsidP="000E768C">
      <w:pPr>
        <w:spacing w:after="160" w:line="259" w:lineRule="auto"/>
        <w:ind w:firstLine="0"/>
        <w:jc w:val="left"/>
      </w:pPr>
    </w:p>
    <w:p w14:paraId="15438889" w14:textId="77777777" w:rsidR="00000000" w:rsidRDefault="00000000"/>
    <w:sectPr w:rsidR="00F47EC4" w:rsidSect="000E768C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8C"/>
    <w:rsid w:val="000E768C"/>
    <w:rsid w:val="003461AA"/>
    <w:rsid w:val="005A775D"/>
    <w:rsid w:val="006A356F"/>
    <w:rsid w:val="009B5F9A"/>
    <w:rsid w:val="00BF5F22"/>
    <w:rsid w:val="00E3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F04B"/>
  <w15:chartTrackingRefBased/>
  <w15:docId w15:val="{924D949A-BBF6-4DE8-9A3A-F5389DE3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68C"/>
    <w:pPr>
      <w:spacing w:after="0" w:line="480" w:lineRule="auto"/>
      <w:ind w:firstLine="851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cp:lastPrinted>2023-11-22T01:43:00Z</cp:lastPrinted>
  <dcterms:created xsi:type="dcterms:W3CDTF">2023-11-22T01:42:00Z</dcterms:created>
  <dcterms:modified xsi:type="dcterms:W3CDTF">2023-11-22T02:00:00Z</dcterms:modified>
</cp:coreProperties>
</file>